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3DC9D342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64987">
        <w:rPr>
          <w:rFonts w:asciiTheme="minorHAnsi" w:hAnsiTheme="minorHAnsi" w:cstheme="minorHAnsi"/>
          <w:b/>
          <w:bCs/>
          <w:sz w:val="24"/>
          <w:szCs w:val="24"/>
        </w:rPr>
        <w:t>035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4FE8276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E64987">
        <w:rPr>
          <w:rFonts w:asciiTheme="minorHAnsi" w:hAnsiTheme="minorHAnsi" w:cstheme="minorHAnsi"/>
          <w:b/>
          <w:bCs/>
          <w:sz w:val="24"/>
          <w:szCs w:val="24"/>
        </w:rPr>
        <w:t>ARTISTA TATAU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64987">
        <w:rPr>
          <w:rFonts w:asciiTheme="minorHAnsi" w:hAnsiTheme="minorHAnsi" w:cstheme="minorHAnsi"/>
          <w:b/>
          <w:bCs/>
          <w:sz w:val="24"/>
          <w:szCs w:val="24"/>
        </w:rPr>
        <w:t>RJ PRODUÇÕES ARTISTICAS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25A6146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636C6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artista </w:t>
      </w:r>
      <w:r w:rsidR="000174BF">
        <w:rPr>
          <w:rFonts w:asciiTheme="minorHAnsi" w:hAnsiTheme="minorHAnsi" w:cstheme="minorHAnsi"/>
          <w:b/>
          <w:sz w:val="24"/>
        </w:rPr>
        <w:t>TATAU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0174BF">
        <w:rPr>
          <w:rFonts w:asciiTheme="minorHAnsi" w:hAnsiTheme="minorHAnsi" w:cstheme="minorHAnsi"/>
          <w:sz w:val="24"/>
        </w:rPr>
        <w:t>20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0174BF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0174BF">
        <w:rPr>
          <w:rFonts w:asciiTheme="minorHAnsi" w:hAnsiTheme="minorHAnsi" w:cstheme="minorHAnsi"/>
          <w:sz w:val="24"/>
        </w:rPr>
        <w:t>23</w:t>
      </w:r>
      <w:r w:rsidR="00EB4DCF" w:rsidRPr="008E2C86">
        <w:rPr>
          <w:rFonts w:asciiTheme="minorHAnsi" w:hAnsiTheme="minorHAnsi" w:cstheme="minorHAnsi"/>
          <w:sz w:val="24"/>
        </w:rPr>
        <w:t>h</w:t>
      </w:r>
      <w:r w:rsidR="000174BF">
        <w:rPr>
          <w:rFonts w:asciiTheme="minorHAnsi" w:hAnsiTheme="minorHAnsi" w:cstheme="minorHAnsi"/>
          <w:sz w:val="24"/>
        </w:rPr>
        <w:t>5</w:t>
      </w:r>
      <w:r w:rsidR="00EB4DCF" w:rsidRPr="008E2C86">
        <w:rPr>
          <w:rFonts w:asciiTheme="minorHAnsi" w:hAnsiTheme="minorHAnsi" w:cstheme="minorHAnsi"/>
          <w:sz w:val="24"/>
        </w:rPr>
        <w:t xml:space="preserve">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741966">
        <w:rPr>
          <w:rFonts w:asciiTheme="minorHAnsi" w:hAnsiTheme="minorHAnsi" w:cstheme="minorHAnsi"/>
          <w:sz w:val="24"/>
          <w:szCs w:val="24"/>
        </w:rPr>
        <w:t>180.000,00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741966">
        <w:rPr>
          <w:rFonts w:asciiTheme="minorHAnsi" w:hAnsiTheme="minorHAnsi" w:cstheme="minorHAnsi"/>
          <w:sz w:val="24"/>
          <w:szCs w:val="24"/>
        </w:rPr>
        <w:t>cento e oitenta 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56D8BAD4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2A749E">
        <w:rPr>
          <w:rFonts w:asciiTheme="minorHAnsi" w:hAnsiTheme="minorHAnsi" w:cstheme="minorHAnsi"/>
          <w:b/>
          <w:sz w:val="24"/>
          <w:szCs w:val="24"/>
        </w:rPr>
        <w:t>059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552ECE2B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2A749E">
        <w:rPr>
          <w:rFonts w:asciiTheme="minorHAnsi" w:hAnsiTheme="minorHAnsi" w:cstheme="minorHAnsi"/>
          <w:b/>
          <w:sz w:val="24"/>
          <w:szCs w:val="24"/>
        </w:rPr>
        <w:t>003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C50CA">
        <w:rPr>
          <w:rFonts w:asciiTheme="minorHAnsi" w:hAnsiTheme="minorHAnsi" w:cstheme="minorHAnsi"/>
          <w:sz w:val="24"/>
          <w:szCs w:val="24"/>
        </w:rPr>
        <w:t>RJ PRODUÇÕES ARTISTICAS EIRELI.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2A749E">
        <w:rPr>
          <w:rFonts w:asciiTheme="minorHAnsi" w:hAnsiTheme="minorHAnsi" w:cstheme="minorHAnsi"/>
          <w:sz w:val="24"/>
          <w:szCs w:val="24"/>
        </w:rPr>
        <w:t>180.000,00</w:t>
      </w:r>
      <w:r w:rsidR="00441394">
        <w:rPr>
          <w:rFonts w:asciiTheme="minorHAnsi" w:hAnsiTheme="minorHAnsi" w:cstheme="minorHAnsi"/>
          <w:sz w:val="24"/>
          <w:szCs w:val="24"/>
        </w:rPr>
        <w:t xml:space="preserve"> (</w:t>
      </w:r>
      <w:r w:rsidR="002A749E">
        <w:rPr>
          <w:rFonts w:asciiTheme="minorHAnsi" w:hAnsiTheme="minorHAnsi" w:cstheme="minorHAnsi"/>
          <w:sz w:val="24"/>
          <w:szCs w:val="24"/>
        </w:rPr>
        <w:t>cento e oitenta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EB4DCF">
        <w:rPr>
          <w:rFonts w:asciiTheme="minorHAnsi" w:hAnsiTheme="minorHAnsi" w:cstheme="minorHAnsi"/>
          <w:sz w:val="24"/>
          <w:szCs w:val="24"/>
        </w:rPr>
        <w:t>o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EB4DCF">
        <w:rPr>
          <w:rFonts w:asciiTheme="minorHAnsi" w:hAnsiTheme="minorHAnsi" w:cstheme="minorHAnsi"/>
          <w:sz w:val="24"/>
          <w:szCs w:val="24"/>
        </w:rPr>
        <w:t>artista</w:t>
      </w:r>
      <w:r w:rsidR="00EB4DCF" w:rsidRPr="00A6474B">
        <w:rPr>
          <w:rFonts w:asciiTheme="minorHAnsi" w:hAnsiTheme="minorHAnsi" w:cstheme="minorHAnsi"/>
          <w:b/>
          <w:sz w:val="24"/>
        </w:rPr>
        <w:t xml:space="preserve"> </w:t>
      </w:r>
      <w:r w:rsidR="002A749E">
        <w:rPr>
          <w:rFonts w:asciiTheme="minorHAnsi" w:hAnsiTheme="minorHAnsi" w:cstheme="minorHAnsi"/>
          <w:b/>
          <w:sz w:val="24"/>
        </w:rPr>
        <w:t>TATAU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2A749E">
        <w:rPr>
          <w:rFonts w:asciiTheme="minorHAnsi" w:hAnsiTheme="minorHAnsi" w:cstheme="minorHAnsi"/>
          <w:sz w:val="24"/>
        </w:rPr>
        <w:t>20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2A749E">
        <w:rPr>
          <w:rFonts w:asciiTheme="minorHAnsi" w:hAnsiTheme="minorHAnsi" w:cstheme="minorHAnsi"/>
          <w:sz w:val="24"/>
        </w:rPr>
        <w:t>23</w:t>
      </w:r>
      <w:r w:rsidR="00EB4DCF" w:rsidRPr="008E2C86">
        <w:rPr>
          <w:rFonts w:asciiTheme="minorHAnsi" w:hAnsiTheme="minorHAnsi" w:cstheme="minorHAnsi"/>
          <w:sz w:val="24"/>
        </w:rPr>
        <w:t>h</w:t>
      </w:r>
      <w:r w:rsidR="002A749E">
        <w:rPr>
          <w:rFonts w:asciiTheme="minorHAnsi" w:hAnsiTheme="minorHAnsi" w:cstheme="minorHAnsi"/>
          <w:sz w:val="24"/>
        </w:rPr>
        <w:t>5</w:t>
      </w:r>
      <w:r w:rsidR="00EB4DCF" w:rsidRPr="008E2C86">
        <w:rPr>
          <w:rFonts w:asciiTheme="minorHAnsi" w:hAnsiTheme="minorHAnsi" w:cstheme="minorHAnsi"/>
          <w:sz w:val="24"/>
        </w:rPr>
        <w:t xml:space="preserve">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EA2A6D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4BF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9E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50CA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1966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4987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12</cp:revision>
  <cp:lastPrinted>2022-07-08T14:11:00Z</cp:lastPrinted>
  <dcterms:created xsi:type="dcterms:W3CDTF">2023-01-18T17:54:00Z</dcterms:created>
  <dcterms:modified xsi:type="dcterms:W3CDTF">2023-01-30T16:13:00Z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